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7B59" w14:textId="77777777" w:rsidR="00803EAE" w:rsidRDefault="00803EAE" w:rsidP="005D3529">
      <w:pPr>
        <w:spacing w:after="0" w:line="240" w:lineRule="auto"/>
        <w:ind w:right="2267"/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</w:pPr>
    </w:p>
    <w:p w14:paraId="39276989" w14:textId="58E00728" w:rsidR="00803EAE" w:rsidRPr="00803EAE" w:rsidRDefault="00803EAE" w:rsidP="00803EAE">
      <w:pPr>
        <w:spacing w:after="0" w:line="240" w:lineRule="auto"/>
        <w:ind w:left="2432" w:right="2267"/>
        <w:jc w:val="center"/>
        <w:rPr>
          <w:rFonts w:ascii="Arial" w:eastAsia="Calibri" w:hAnsi="Arial" w:cs="Arial"/>
          <w:color w:val="000000"/>
          <w:kern w:val="2"/>
          <w:highlight w:val="lightGray"/>
          <w:lang w:eastAsia="pt-BR"/>
          <w14:ligatures w14:val="standardContextual"/>
        </w:rPr>
      </w:pPr>
      <w:bookmarkStart w:id="0" w:name="_Hlk171061431"/>
      <w:bookmarkStart w:id="1" w:name="_Hlk183096071"/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AVISO DE CONTRATAÇÃO</w:t>
      </w:r>
      <w:r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 xml:space="preserve"> </w:t>
      </w: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 xml:space="preserve">DIRETA </w:t>
      </w:r>
    </w:p>
    <w:p w14:paraId="38086F75" w14:textId="05793A43" w:rsidR="00803EAE" w:rsidRPr="00803EAE" w:rsidRDefault="00803EAE" w:rsidP="00803EAE">
      <w:pPr>
        <w:spacing w:after="0" w:line="240" w:lineRule="auto"/>
        <w:ind w:left="2432" w:right="2428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00</w:t>
      </w:r>
      <w:r w:rsidR="006748C3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8</w:t>
      </w:r>
      <w:r w:rsidRPr="00803EAE">
        <w:rPr>
          <w:rFonts w:ascii="Arial" w:eastAsia="Calibri" w:hAnsi="Arial" w:cs="Arial"/>
          <w:b/>
          <w:color w:val="000000"/>
          <w:kern w:val="2"/>
          <w:highlight w:val="lightGray"/>
          <w:lang w:eastAsia="pt-BR"/>
          <w14:ligatures w14:val="standardContextual"/>
        </w:rPr>
        <w:t>/2024</w:t>
      </w:r>
    </w:p>
    <w:p w14:paraId="36A8A84E" w14:textId="77777777" w:rsidR="00803EAE" w:rsidRPr="00803EAE" w:rsidRDefault="00803EAE" w:rsidP="009A5D0D">
      <w:pPr>
        <w:spacing w:after="0" w:line="256" w:lineRule="auto"/>
        <w:jc w:val="both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  <w:r w:rsidRPr="00803EAE">
        <w:rPr>
          <w:rFonts w:ascii="Arial" w:eastAsia="Calibri" w:hAnsi="Arial" w:cs="Arial"/>
          <w:b/>
          <w:color w:val="000000"/>
          <w:kern w:val="2"/>
          <w:u w:val="single"/>
          <w:lang w:eastAsia="pt-BR"/>
          <w14:ligatures w14:val="standardContextual"/>
        </w:rPr>
        <w:t>1. CONTRATANTE</w:t>
      </w:r>
    </w:p>
    <w:p w14:paraId="7F4D9924" w14:textId="77777777" w:rsidR="00803EAE" w:rsidRPr="00803EAE" w:rsidRDefault="00803EAE" w:rsidP="009A5D0D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</w:pPr>
    </w:p>
    <w:p w14:paraId="5EF8EDFE" w14:textId="77777777" w:rsidR="00803EAE" w:rsidRPr="00803EAE" w:rsidRDefault="00803EAE" w:rsidP="009A5D0D">
      <w:pPr>
        <w:spacing w:after="0" w:line="25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  <w:t>CÂMARA MUNICIPAL DE ITAMBÉ DO MATO DENTRO</w:t>
      </w: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, inscrita no CNPJ sob o nº 07.170.166/0001-03, tel.: (31) 3836-5265, com sede à Rua do Rosário, nº 382, Centro, Itambé do Mato Dentro-MG, CEP: 35.820-000. </w:t>
      </w:r>
    </w:p>
    <w:p w14:paraId="0ECF031E" w14:textId="77777777" w:rsidR="00803EAE" w:rsidRPr="00803EAE" w:rsidRDefault="00803EAE" w:rsidP="009A5D0D">
      <w:pPr>
        <w:spacing w:after="0" w:line="25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36B74135" w14:textId="77777777" w:rsidR="00803EAE" w:rsidRPr="00803EAE" w:rsidRDefault="00803EAE" w:rsidP="009A5D0D">
      <w:pPr>
        <w:keepNext/>
        <w:keepLines/>
        <w:spacing w:before="40" w:after="240" w:line="254" w:lineRule="auto"/>
        <w:jc w:val="both"/>
        <w:outlineLvl w:val="1"/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</w:pPr>
      <w:r w:rsidRPr="00803EAE">
        <w:rPr>
          <w:rFonts w:ascii="Arial" w:eastAsiaTheme="majorEastAsia" w:hAnsi="Arial" w:cs="Arial"/>
          <w:b/>
          <w:bCs/>
          <w:kern w:val="2"/>
          <w:u w:val="single"/>
          <w:lang w:eastAsia="pt-BR"/>
          <w14:ligatures w14:val="standardContextual"/>
        </w:rPr>
        <w:t>2. OBJETO</w:t>
      </w:r>
      <w:r w:rsidRPr="00803EAE"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  <w:t xml:space="preserve"> </w:t>
      </w:r>
    </w:p>
    <w:p w14:paraId="2F4D67A5" w14:textId="7B460E2E" w:rsidR="00803EAE" w:rsidRDefault="00803EAE" w:rsidP="009A5D0D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2.1. </w:t>
      </w:r>
      <w:r w:rsidR="006748C3">
        <w:rPr>
          <w:rFonts w:ascii="Arial" w:eastAsia="Calibri" w:hAnsi="Arial" w:cs="Arial"/>
          <w:color w:val="000000"/>
          <w:kern w:val="2"/>
          <w:lang w:eastAsia="pt-BR"/>
        </w:rPr>
        <w:t xml:space="preserve">Aquisição de </w:t>
      </w:r>
      <w:r w:rsidR="00F20829">
        <w:rPr>
          <w:rFonts w:ascii="Arial" w:eastAsia="Calibri" w:hAnsi="Arial" w:cs="Arial"/>
          <w:color w:val="000000"/>
          <w:kern w:val="2"/>
          <w:lang w:eastAsia="pt-BR"/>
        </w:rPr>
        <w:t xml:space="preserve">uma </w:t>
      </w:r>
      <w:r w:rsidR="006748C3">
        <w:rPr>
          <w:rFonts w:ascii="Arial" w:eastAsia="Calibri" w:hAnsi="Arial" w:cs="Arial"/>
          <w:color w:val="000000"/>
          <w:kern w:val="2"/>
          <w:lang w:eastAsia="pt-BR"/>
        </w:rPr>
        <w:t>geladeira para atender as necessidades</w:t>
      </w:r>
      <w:r w:rsidR="009A5D0D">
        <w:rPr>
          <w:rFonts w:ascii="Arial" w:eastAsia="Calibri" w:hAnsi="Arial" w:cs="Arial"/>
          <w:color w:val="000000"/>
          <w:kern w:val="2"/>
          <w:lang w:eastAsia="pt-BR"/>
        </w:rPr>
        <w:t xml:space="preserve"> da</w:t>
      </w:r>
      <w:r w:rsidR="009A5D0D" w:rsidRPr="00BA7F80">
        <w:rPr>
          <w:rFonts w:ascii="Arial" w:eastAsia="Calibri" w:hAnsi="Arial" w:cs="Arial"/>
          <w:color w:val="000000"/>
          <w:kern w:val="2"/>
          <w:lang w:eastAsia="pt-BR"/>
        </w:rPr>
        <w:t xml:space="preserve"> Câmara Municipal</w:t>
      </w:r>
      <w:r w:rsidR="009A5D0D">
        <w:rPr>
          <w:rFonts w:ascii="Arial" w:eastAsia="Calibri" w:hAnsi="Arial" w:cs="Arial"/>
          <w:color w:val="000000"/>
          <w:kern w:val="2"/>
          <w:lang w:eastAsia="pt-BR"/>
        </w:rPr>
        <w:t xml:space="preserve"> de Itambé do Mato Dentro/MG</w:t>
      </w:r>
      <w:r w:rsidR="009A5D0D"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de acordo com o quadro abaixo:</w:t>
      </w:r>
    </w:p>
    <w:p w14:paraId="4102F656" w14:textId="77777777" w:rsidR="00851CAC" w:rsidRPr="00803EAE" w:rsidRDefault="00851CAC" w:rsidP="009A5D0D">
      <w:pPr>
        <w:spacing w:after="0" w:line="240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1019"/>
        <w:gridCol w:w="6334"/>
        <w:gridCol w:w="1294"/>
      </w:tblGrid>
      <w:tr w:rsidR="006748C3" w:rsidRPr="009B3D94" w14:paraId="6B0462D9" w14:textId="77777777" w:rsidTr="006748C3">
        <w:trPr>
          <w:trHeight w:val="587"/>
        </w:trPr>
        <w:tc>
          <w:tcPr>
            <w:tcW w:w="1019" w:type="dxa"/>
          </w:tcPr>
          <w:p w14:paraId="29A07E41" w14:textId="77777777" w:rsidR="006748C3" w:rsidRPr="009B3D94" w:rsidRDefault="006748C3" w:rsidP="007A0399">
            <w:pPr>
              <w:jc w:val="center"/>
              <w:rPr>
                <w:rFonts w:cstheme="minorHAnsi"/>
                <w:b/>
              </w:rPr>
            </w:pPr>
            <w:r w:rsidRPr="009B3D94">
              <w:rPr>
                <w:rFonts w:cstheme="minorHAnsi"/>
                <w:b/>
              </w:rPr>
              <w:t>Item</w:t>
            </w:r>
          </w:p>
          <w:p w14:paraId="0D185643" w14:textId="77777777" w:rsidR="006748C3" w:rsidRPr="009B3D94" w:rsidRDefault="006748C3" w:rsidP="007A039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78" w:type="dxa"/>
          </w:tcPr>
          <w:p w14:paraId="79B20939" w14:textId="77777777" w:rsidR="006748C3" w:rsidRPr="009B3D94" w:rsidRDefault="006748C3" w:rsidP="007A0399">
            <w:pPr>
              <w:jc w:val="center"/>
              <w:rPr>
                <w:rFonts w:cstheme="minorHAnsi"/>
                <w:b/>
              </w:rPr>
            </w:pPr>
            <w:r w:rsidRPr="009B3D94">
              <w:rPr>
                <w:rFonts w:cstheme="minorHAnsi"/>
                <w:b/>
              </w:rPr>
              <w:t>Descrição do Produto</w:t>
            </w:r>
          </w:p>
          <w:p w14:paraId="3E18DB73" w14:textId="77777777" w:rsidR="006748C3" w:rsidRPr="009B3D94" w:rsidRDefault="006748C3" w:rsidP="007A039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50" w:type="dxa"/>
          </w:tcPr>
          <w:p w14:paraId="5AA79B79" w14:textId="77777777" w:rsidR="006748C3" w:rsidRPr="009B3D94" w:rsidRDefault="006748C3" w:rsidP="007A0399">
            <w:pPr>
              <w:jc w:val="center"/>
              <w:rPr>
                <w:rFonts w:cstheme="minorHAnsi"/>
                <w:b/>
              </w:rPr>
            </w:pPr>
            <w:r w:rsidRPr="009B3D94">
              <w:rPr>
                <w:rFonts w:cstheme="minorHAnsi"/>
                <w:b/>
              </w:rPr>
              <w:t>Quantidade</w:t>
            </w:r>
          </w:p>
        </w:tc>
      </w:tr>
      <w:tr w:rsidR="006748C3" w:rsidRPr="009B3D94" w14:paraId="2B618183" w14:textId="77777777" w:rsidTr="006748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19" w:type="dxa"/>
          </w:tcPr>
          <w:p w14:paraId="2250FC45" w14:textId="77777777" w:rsidR="006748C3" w:rsidRDefault="006748C3" w:rsidP="007A0399">
            <w:pPr>
              <w:shd w:val="clear" w:color="auto" w:fill="FFFFFF"/>
              <w:outlineLvl w:val="0"/>
              <w:rPr>
                <w:rFonts w:cstheme="minorHAnsi"/>
                <w:b/>
                <w:bCs/>
              </w:rPr>
            </w:pPr>
          </w:p>
          <w:p w14:paraId="17EAAA07" w14:textId="77777777" w:rsidR="006748C3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  <w:r w:rsidRPr="009B3D94">
              <w:rPr>
                <w:rFonts w:cstheme="minorHAnsi"/>
                <w:b/>
                <w:bCs/>
              </w:rPr>
              <w:t>1</w:t>
            </w:r>
          </w:p>
          <w:p w14:paraId="2089828C" w14:textId="77777777" w:rsidR="006748C3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5661EA95" w14:textId="77777777" w:rsidR="006748C3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0571390A" w14:textId="77777777" w:rsidR="006748C3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63A5DF1E" w14:textId="77777777" w:rsidR="006748C3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6D6D5B5C" w14:textId="77777777" w:rsidR="006748C3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1756D3FB" w14:textId="77777777" w:rsidR="006748C3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790F0BE3" w14:textId="77777777" w:rsidR="006748C3" w:rsidRPr="009B3D94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5147FD26" w14:textId="77777777" w:rsidR="006748C3" w:rsidRPr="009B3D94" w:rsidRDefault="006748C3" w:rsidP="007A0399">
            <w:pPr>
              <w:shd w:val="clear" w:color="auto" w:fill="FFFFFF"/>
              <w:jc w:val="both"/>
              <w:outlineLvl w:val="0"/>
              <w:rPr>
                <w:rFonts w:cstheme="minorHAnsi"/>
                <w:b/>
                <w:bCs/>
              </w:rPr>
            </w:pPr>
            <w:r w:rsidRPr="009B3D94">
              <w:rPr>
                <w:rFonts w:cstheme="minorHAnsi"/>
                <w:b/>
                <w:bCs/>
              </w:rPr>
              <w:t xml:space="preserve">Geladeira Frost Free 410L Duplex Branca </w:t>
            </w:r>
          </w:p>
          <w:p w14:paraId="51C7740B" w14:textId="77777777" w:rsidR="006748C3" w:rsidRPr="009B3D94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6BBBB0A5" w14:textId="77777777" w:rsidR="006748C3" w:rsidRPr="009B3D94" w:rsidRDefault="006748C3" w:rsidP="007A0399">
            <w:pPr>
              <w:shd w:val="clear" w:color="auto" w:fill="FFFFFF"/>
              <w:jc w:val="center"/>
              <w:outlineLvl w:val="0"/>
              <w:rPr>
                <w:rFonts w:cstheme="minorHAnsi"/>
                <w:b/>
                <w:bCs/>
              </w:rPr>
            </w:pPr>
          </w:p>
          <w:p w14:paraId="1A74A44D" w14:textId="77777777" w:rsidR="006748C3" w:rsidRPr="009B3D94" w:rsidRDefault="006748C3" w:rsidP="007A0399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7078" w:type="dxa"/>
          </w:tcPr>
          <w:p w14:paraId="07CFE948" w14:textId="77777777" w:rsidR="006748C3" w:rsidRPr="00396CEF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396CEF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Tipo de degelo: </w:t>
            </w:r>
            <w:r w:rsidRPr="00396CEF">
              <w:rPr>
                <w:rFonts w:eastAsia="Times New Roman" w:cstheme="minorHAnsi"/>
                <w:color w:val="000000" w:themeColor="text1"/>
                <w:lang w:eastAsia="pt-BR"/>
              </w:rPr>
              <w:t>Frost Free</w:t>
            </w:r>
          </w:p>
          <w:p w14:paraId="4E351153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Porta: </w:t>
            </w:r>
            <w:r w:rsidRPr="00B11D76">
              <w:rPr>
                <w:rFonts w:eastAsia="Times New Roman" w:cstheme="minorHAnsi"/>
                <w:color w:val="000000" w:themeColor="text1"/>
                <w:lang w:eastAsia="pt-BR"/>
              </w:rPr>
              <w:t>Duplex</w:t>
            </w:r>
          </w:p>
          <w:p w14:paraId="64E67065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B11D76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Quantidade de portas: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2</w:t>
            </w:r>
          </w:p>
          <w:p w14:paraId="7772CB53" w14:textId="77777777" w:rsidR="006748C3" w:rsidRDefault="006748C3" w:rsidP="007A0399">
            <w:pPr>
              <w:shd w:val="clear" w:color="auto" w:fill="F8F9FA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B11D76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Capacidade liquida total:</w:t>
            </w:r>
            <w:r w:rsidRPr="00396CEF">
              <w:rPr>
                <w:rFonts w:eastAsia="Times New Roman" w:cstheme="minorHAnsi"/>
                <w:color w:val="000000" w:themeColor="text1"/>
                <w:lang w:eastAsia="pt-BR"/>
              </w:rPr>
              <w:t>410L</w:t>
            </w:r>
          </w:p>
          <w:p w14:paraId="09EF19EE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396CEF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Capacidade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liquida</w:t>
            </w:r>
            <w:r w:rsidRPr="00396CEF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do refrigerador (L):</w:t>
            </w:r>
            <w:r w:rsidRPr="00B11D76">
              <w:rPr>
                <w:rFonts w:eastAsia="Times New Roman" w:cstheme="minorHAnsi"/>
                <w:color w:val="000000" w:themeColor="text1"/>
                <w:lang w:eastAsia="pt-BR"/>
              </w:rPr>
              <w:t>311L</w:t>
            </w:r>
          </w:p>
          <w:p w14:paraId="34C26CCB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B11D76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Capacidade líquida do freezer: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99 L</w:t>
            </w:r>
          </w:p>
          <w:p w14:paraId="21D47D77" w14:textId="77777777" w:rsidR="006748C3" w:rsidRPr="00396CEF" w:rsidRDefault="006748C3" w:rsidP="007A0399">
            <w:pPr>
              <w:shd w:val="clear" w:color="auto" w:fill="F8F9FA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396CEF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Cor: </w:t>
            </w:r>
            <w:r w:rsidRPr="00396CEF">
              <w:rPr>
                <w:rFonts w:eastAsia="Times New Roman" w:cstheme="minorHAnsi"/>
                <w:color w:val="000000" w:themeColor="text1"/>
                <w:lang w:eastAsia="pt-BR"/>
              </w:rPr>
              <w:t>Branco</w:t>
            </w:r>
          </w:p>
          <w:p w14:paraId="6FDE1046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B11D76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Níveis de Temperatura: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3</w:t>
            </w:r>
          </w:p>
          <w:p w14:paraId="352349A9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B11D76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Prateleiras: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2 prateleiras no refrigerador removíveis, 1 prateleira no freezer.</w:t>
            </w:r>
          </w:p>
          <w:p w14:paraId="25CDB888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Gavetas: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1 removível</w:t>
            </w:r>
          </w:p>
          <w:p w14:paraId="602CEE9B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Compartimentos Internos: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Porta ovos</w:t>
            </w:r>
          </w:p>
          <w:p w14:paraId="36CA88CD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Potência: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>190 W</w:t>
            </w:r>
          </w:p>
          <w:p w14:paraId="12EEE7CF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Eficiência Energética: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A+</w:t>
            </w:r>
          </w:p>
          <w:p w14:paraId="723FA0AD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Voltagem: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>110 Volts</w:t>
            </w:r>
          </w:p>
          <w:p w14:paraId="0E03FAB2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Tipo de tomada: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10 A</w:t>
            </w:r>
          </w:p>
          <w:p w14:paraId="49B53D3B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Consumo Aproximado de Energia: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638kW/ano</w:t>
            </w:r>
          </w:p>
          <w:p w14:paraId="48FACD9C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Material: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Aço, resinas, poliuretano, vidro e circuitos eletrônicos.</w:t>
            </w:r>
          </w:p>
          <w:p w14:paraId="58AEB6F5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B11D76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Peso do produto: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>71kg</w:t>
            </w:r>
          </w:p>
          <w:p w14:paraId="41ADB450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B11D76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Peso do Produto com embalagem: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>72 kg</w:t>
            </w:r>
          </w:p>
          <w:p w14:paraId="3FEB3CB3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B11D76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Dimensões do produto: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largura: 69,5 cm, altura:173,9 cm, profundidade:71,9cm.</w:t>
            </w:r>
          </w:p>
          <w:p w14:paraId="3E847E7D" w14:textId="77777777" w:rsidR="006748C3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243564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Dimensões do produto com embalagem:</w:t>
            </w:r>
            <w:r>
              <w:rPr>
                <w:rFonts w:eastAsia="Times New Roman" w:cstheme="minorHAnsi"/>
                <w:color w:val="000000" w:themeColor="text1"/>
                <w:lang w:eastAsia="pt-BR"/>
              </w:rPr>
              <w:t xml:space="preserve"> largura: 74,6 cm, altura:178,1 cm, profundidade:74,8cm</w:t>
            </w:r>
          </w:p>
          <w:p w14:paraId="7BF5449E" w14:textId="77777777" w:rsidR="006748C3" w:rsidRPr="00396CEF" w:rsidRDefault="006748C3" w:rsidP="007A0399">
            <w:pPr>
              <w:shd w:val="clear" w:color="auto" w:fill="FFFFFF"/>
              <w:jc w:val="both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396CEF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Garantia do produto:  </w:t>
            </w:r>
            <w:r w:rsidRPr="00396CEF">
              <w:rPr>
                <w:rFonts w:eastAsia="Times New Roman" w:cstheme="minorHAnsi"/>
                <w:color w:val="000000" w:themeColor="text1"/>
                <w:lang w:eastAsia="pt-BR"/>
              </w:rPr>
              <w:t>1 ano</w:t>
            </w:r>
          </w:p>
          <w:p w14:paraId="0B565EFB" w14:textId="77777777" w:rsidR="006748C3" w:rsidRPr="009B3D94" w:rsidRDefault="006748C3" w:rsidP="007A0399">
            <w:pPr>
              <w:shd w:val="clear" w:color="auto" w:fill="FFFFFF"/>
              <w:jc w:val="both"/>
              <w:outlineLvl w:val="0"/>
              <w:rPr>
                <w:rFonts w:cstheme="minorHAnsi"/>
              </w:rPr>
            </w:pPr>
          </w:p>
        </w:tc>
        <w:tc>
          <w:tcPr>
            <w:tcW w:w="550" w:type="dxa"/>
          </w:tcPr>
          <w:p w14:paraId="0B868726" w14:textId="77777777" w:rsidR="006748C3" w:rsidRPr="009B3D94" w:rsidRDefault="006748C3" w:rsidP="007A0399">
            <w:pPr>
              <w:rPr>
                <w:rFonts w:cstheme="minorHAnsi"/>
              </w:rPr>
            </w:pPr>
          </w:p>
          <w:p w14:paraId="42FB669D" w14:textId="77777777" w:rsidR="006748C3" w:rsidRPr="009B3D94" w:rsidRDefault="006748C3" w:rsidP="007A0399">
            <w:pPr>
              <w:ind w:left="108"/>
              <w:jc w:val="center"/>
              <w:rPr>
                <w:rFonts w:cstheme="minorHAnsi"/>
              </w:rPr>
            </w:pPr>
            <w:r w:rsidRPr="009B3D94">
              <w:rPr>
                <w:rFonts w:cstheme="minorHAnsi"/>
              </w:rPr>
              <w:t>1</w:t>
            </w:r>
          </w:p>
          <w:p w14:paraId="419C7C83" w14:textId="77777777" w:rsidR="006748C3" w:rsidRPr="009B3D94" w:rsidRDefault="006748C3" w:rsidP="007A0399">
            <w:pPr>
              <w:ind w:left="108"/>
              <w:jc w:val="center"/>
              <w:rPr>
                <w:rFonts w:cstheme="minorHAnsi"/>
              </w:rPr>
            </w:pPr>
          </w:p>
        </w:tc>
      </w:tr>
    </w:tbl>
    <w:p w14:paraId="0989D505" w14:textId="77777777" w:rsidR="00803EAE" w:rsidRPr="00803EAE" w:rsidRDefault="00803EAE" w:rsidP="00803EAE">
      <w:pPr>
        <w:spacing w:line="254" w:lineRule="auto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</w:p>
    <w:p w14:paraId="07BDE634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3. LOCAL</w:t>
      </w: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: </w:t>
      </w:r>
    </w:p>
    <w:p w14:paraId="1B351403" w14:textId="7B4A6440" w:rsidR="00803EAE" w:rsidRDefault="00803EAE" w:rsidP="00803EAE">
      <w:pPr>
        <w:spacing w:after="0" w:line="256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Rua do Rosário, nº 382, Centro, Itambé do Mato Dentro-MG, CEP: 35.820-000</w:t>
      </w:r>
      <w:r w:rsidR="00383DCC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.</w:t>
      </w:r>
    </w:p>
    <w:p w14:paraId="5E4D76A1" w14:textId="614FACE2" w:rsidR="00803EAE" w:rsidRPr="00803EAE" w:rsidRDefault="00803EAE" w:rsidP="00803EAE">
      <w:pPr>
        <w:spacing w:after="0" w:line="256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5CCCD986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4. VALOR ESTIMADO DA CONTRATAÇÃO </w:t>
      </w:r>
    </w:p>
    <w:p w14:paraId="6C5336EA" w14:textId="3B8E80B5" w:rsidR="00AC0080" w:rsidRPr="00AC0080" w:rsidRDefault="00AC0080" w:rsidP="00AC0080">
      <w:pPr>
        <w:spacing w:line="254" w:lineRule="auto"/>
        <w:ind w:left="-5" w:right="8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AC008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lastRenderedPageBreak/>
        <w:t xml:space="preserve">R$ </w:t>
      </w:r>
      <w:r w:rsidR="006748C3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3.326,</w:t>
      </w:r>
      <w:r w:rsid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33</w:t>
      </w:r>
      <w:r w:rsidRPr="00AC008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(</w:t>
      </w:r>
      <w:r w:rsidR="006748C3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três mil trezentos e vinte e seis reais</w:t>
      </w:r>
      <w:r w:rsid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e trinta e três centavos</w:t>
      </w:r>
      <w:r w:rsidRPr="00AC008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).</w:t>
      </w:r>
    </w:p>
    <w:p w14:paraId="5D730913" w14:textId="77777777" w:rsidR="00803EAE" w:rsidRPr="00803EAE" w:rsidRDefault="00803EAE" w:rsidP="00803EAE">
      <w:pPr>
        <w:keepNext/>
        <w:keepLines/>
        <w:spacing w:before="40" w:after="240" w:line="254" w:lineRule="auto"/>
        <w:ind w:left="-5"/>
        <w:outlineLvl w:val="1"/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</w:pPr>
      <w:r w:rsidRPr="00803EAE"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  <w:t xml:space="preserve">5. DATA DA SESSÃO  </w:t>
      </w:r>
    </w:p>
    <w:p w14:paraId="4D282D2E" w14:textId="008A5DC6" w:rsidR="00803EAE" w:rsidRPr="00803EAE" w:rsidRDefault="00803EAE" w:rsidP="009A5D0D">
      <w:pPr>
        <w:spacing w:after="240" w:line="254" w:lineRule="auto"/>
        <w:ind w:left="-5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De </w:t>
      </w:r>
      <w:r w:rsidR="00F20829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</w:t>
      </w:r>
      <w:r w:rsid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</w:t>
      </w:r>
      <w:r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</w:t>
      </w:r>
      <w:r w:rsidR="006748C3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11</w:t>
      </w:r>
      <w:r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/2024 até </w:t>
      </w:r>
      <w:r w:rsidR="006748C3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</w:t>
      </w:r>
      <w:r w:rsidR="00F20829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7</w:t>
      </w:r>
      <w:r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</w:t>
      </w:r>
      <w:r w:rsidR="006748C3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11</w:t>
      </w:r>
      <w:r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/2024.</w:t>
      </w:r>
    </w:p>
    <w:p w14:paraId="195A1947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6. HORÁRIO DA FASE DE LANCES:  </w:t>
      </w:r>
    </w:p>
    <w:p w14:paraId="7C7AA710" w14:textId="4314BD1A" w:rsidR="00803EAE" w:rsidRPr="00803EAE" w:rsidRDefault="00803EAE" w:rsidP="009A5D0D">
      <w:pPr>
        <w:spacing w:line="254" w:lineRule="auto"/>
        <w:ind w:left="-426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      </w:t>
      </w:r>
      <w:r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Até as </w:t>
      </w:r>
      <w:r w:rsidR="00F20829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23</w:t>
      </w:r>
      <w:r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h</w:t>
      </w:r>
      <w:r w:rsidR="00F20829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59</w:t>
      </w:r>
      <w:r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do dia </w:t>
      </w:r>
      <w:r w:rsidR="006748C3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</w:t>
      </w:r>
      <w:r w:rsidR="00F20829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7</w:t>
      </w:r>
      <w:r w:rsidR="00383DCC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</w:t>
      </w:r>
      <w:r w:rsidR="006748C3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11</w:t>
      </w:r>
      <w:r w:rsidR="00383DCC" w:rsidRPr="00F2082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/2024.</w:t>
      </w:r>
    </w:p>
    <w:p w14:paraId="08680E05" w14:textId="77777777" w:rsidR="00803EAE" w:rsidRPr="00803EAE" w:rsidRDefault="00803EAE" w:rsidP="00803EAE">
      <w:pPr>
        <w:spacing w:line="254" w:lineRule="auto"/>
        <w:ind w:left="-5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7. PREFERÊNCIA ME/EPP/EQUIPARADAS </w:t>
      </w:r>
    </w:p>
    <w:p w14:paraId="1AEE9D60" w14:textId="77777777" w:rsidR="00803EAE" w:rsidRPr="00803EAE" w:rsidRDefault="00803EAE" w:rsidP="00803EAE">
      <w:pPr>
        <w:spacing w:line="254" w:lineRule="auto"/>
        <w:ind w:left="-5" w:right="8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803EAE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SIM </w:t>
      </w:r>
    </w:p>
    <w:bookmarkEnd w:id="0"/>
    <w:p w14:paraId="4F183142" w14:textId="77777777" w:rsidR="00803EAE" w:rsidRPr="00803EAE" w:rsidRDefault="00803EAE" w:rsidP="00803EAE">
      <w:pPr>
        <w:tabs>
          <w:tab w:val="left" w:pos="8760"/>
        </w:tabs>
        <w:spacing w:after="0" w:line="254" w:lineRule="auto"/>
        <w:ind w:right="312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6E269275" w14:textId="77777777" w:rsidR="00803EAE" w:rsidRPr="00803EAE" w:rsidRDefault="00803EAE" w:rsidP="00803EAE">
      <w:pPr>
        <w:tabs>
          <w:tab w:val="left" w:pos="8760"/>
        </w:tabs>
        <w:spacing w:after="0" w:line="254" w:lineRule="auto"/>
        <w:ind w:right="312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bookmarkEnd w:id="1"/>
    <w:p w14:paraId="1140F1D5" w14:textId="77777777" w:rsidR="001F2057" w:rsidRDefault="001F2057"/>
    <w:sectPr w:rsidR="001F2057" w:rsidSect="009A5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AB93" w14:textId="77777777" w:rsidR="002060D0" w:rsidRDefault="002060D0" w:rsidP="005D3529">
      <w:pPr>
        <w:spacing w:after="0" w:line="240" w:lineRule="auto"/>
      </w:pPr>
      <w:r>
        <w:separator/>
      </w:r>
    </w:p>
  </w:endnote>
  <w:endnote w:type="continuationSeparator" w:id="0">
    <w:p w14:paraId="73F361A0" w14:textId="77777777" w:rsidR="002060D0" w:rsidRDefault="002060D0" w:rsidP="005D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EFF6" w14:textId="77777777" w:rsidR="00E8054F" w:rsidRDefault="00E805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50CF" w14:textId="77777777" w:rsidR="00E8054F" w:rsidRDefault="00E805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7793" w14:textId="77777777" w:rsidR="00E8054F" w:rsidRDefault="00E80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F920" w14:textId="77777777" w:rsidR="002060D0" w:rsidRDefault="002060D0" w:rsidP="005D3529">
      <w:pPr>
        <w:spacing w:after="0" w:line="240" w:lineRule="auto"/>
      </w:pPr>
      <w:r>
        <w:separator/>
      </w:r>
    </w:p>
  </w:footnote>
  <w:footnote w:type="continuationSeparator" w:id="0">
    <w:p w14:paraId="6595F7CB" w14:textId="77777777" w:rsidR="002060D0" w:rsidRDefault="002060D0" w:rsidP="005D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751F" w14:textId="77777777" w:rsidR="00E8054F" w:rsidRDefault="00E805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0320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5D3529">
      <w:rPr>
        <w:rFonts w:ascii="Calibri" w:eastAsia="Calibri" w:hAnsi="Calibri" w:cs="Calibri"/>
        <w:noProof/>
        <w:color w:val="000000"/>
        <w:kern w:val="2"/>
        <w:sz w:val="20"/>
        <w:szCs w:val="20"/>
        <w:lang w:eastAsia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54CA2586" wp14:editId="2CF4264C">
          <wp:simplePos x="0" y="0"/>
          <wp:positionH relativeFrom="column">
            <wp:posOffset>-469900</wp:posOffset>
          </wp:positionH>
          <wp:positionV relativeFrom="paragraph">
            <wp:posOffset>-38100</wp:posOffset>
          </wp:positionV>
          <wp:extent cx="1314450" cy="885825"/>
          <wp:effectExtent l="0" t="0" r="0" b="9525"/>
          <wp:wrapNone/>
          <wp:docPr id="21" name="Imagem 21" descr="brasa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</w:t>
    </w:r>
    <w:bookmarkStart w:id="2" w:name="_Hlk157099957"/>
    <w:bookmarkStart w:id="3" w:name="_Hlk170890757"/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>CÂMARA MUNICIPAL DE ITAMBÉ DO MATO DENTRO</w:t>
    </w:r>
  </w:p>
  <w:p w14:paraId="3739C216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 ESTADO DE MINAS GERAIS</w:t>
    </w:r>
    <w:bookmarkEnd w:id="2"/>
  </w:p>
  <w:p w14:paraId="3DD78934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CNPJ: 07.170.166-0001-03</w:t>
    </w:r>
  </w:p>
  <w:p w14:paraId="10B7671C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        Rua do Rosário, 382, Centro, Itambé do Mato Dentro/MG, Cep:35820-000 </w:t>
    </w:r>
  </w:p>
  <w:p w14:paraId="66FB6121" w14:textId="77777777" w:rsidR="005D3529" w:rsidRPr="005D3529" w:rsidRDefault="005D3529" w:rsidP="005D352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color w:val="215868"/>
        <w:kern w:val="2"/>
        <w:sz w:val="20"/>
        <w:szCs w:val="20"/>
        <w:lang w:eastAsia="pt-BR"/>
        <w14:ligatures w14:val="standardContextual"/>
      </w:rPr>
    </w:pPr>
    <w:r w:rsidRPr="005D352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Telefone:(31) 3836-5265, e-mail: cmitambe@gmail.com</w:t>
    </w:r>
  </w:p>
  <w:bookmarkEnd w:id="3"/>
  <w:p w14:paraId="2BDAFC4D" w14:textId="77777777" w:rsidR="005D3529" w:rsidRDefault="005D35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7839" w14:textId="77777777" w:rsidR="00E8054F" w:rsidRDefault="00E80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CC"/>
    <w:rsid w:val="000460B5"/>
    <w:rsid w:val="0011396C"/>
    <w:rsid w:val="001458EA"/>
    <w:rsid w:val="00190BA9"/>
    <w:rsid w:val="001C6755"/>
    <w:rsid w:val="001F2057"/>
    <w:rsid w:val="002060D0"/>
    <w:rsid w:val="002656D5"/>
    <w:rsid w:val="00383DCC"/>
    <w:rsid w:val="004600F4"/>
    <w:rsid w:val="00541CC7"/>
    <w:rsid w:val="005D3529"/>
    <w:rsid w:val="006651EB"/>
    <w:rsid w:val="006748C3"/>
    <w:rsid w:val="00675491"/>
    <w:rsid w:val="006F28D4"/>
    <w:rsid w:val="00705E0C"/>
    <w:rsid w:val="00740F9C"/>
    <w:rsid w:val="00744A39"/>
    <w:rsid w:val="00777EE1"/>
    <w:rsid w:val="007D0FFF"/>
    <w:rsid w:val="00803EAE"/>
    <w:rsid w:val="00851CAC"/>
    <w:rsid w:val="008A65CC"/>
    <w:rsid w:val="0096626E"/>
    <w:rsid w:val="00995EC9"/>
    <w:rsid w:val="009A5D0D"/>
    <w:rsid w:val="009F3688"/>
    <w:rsid w:val="00AC0080"/>
    <w:rsid w:val="00B06442"/>
    <w:rsid w:val="00BC484E"/>
    <w:rsid w:val="00C771D9"/>
    <w:rsid w:val="00E8054F"/>
    <w:rsid w:val="00EB6680"/>
    <w:rsid w:val="00F20829"/>
    <w:rsid w:val="00FA0B9B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80F7"/>
  <w15:chartTrackingRefBased/>
  <w15:docId w15:val="{AD796136-01AD-44D3-B44E-F87BCCB1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0460B5"/>
    <w:pPr>
      <w:spacing w:after="0" w:line="240" w:lineRule="auto"/>
    </w:pPr>
    <w:rPr>
      <w:rFonts w:ascii="Bookman Old Style" w:eastAsiaTheme="majorEastAsia" w:hAnsi="Bookman Old Style" w:cstheme="majorBidi"/>
      <w:b/>
      <w:sz w:val="28"/>
      <w:szCs w:val="20"/>
    </w:rPr>
  </w:style>
  <w:style w:type="table" w:styleId="Tabelacomgrade">
    <w:name w:val="Table Grid"/>
    <w:basedOn w:val="Tabelanormal"/>
    <w:uiPriority w:val="59"/>
    <w:rsid w:val="00803E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D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529"/>
  </w:style>
  <w:style w:type="paragraph" w:styleId="Rodap">
    <w:name w:val="footer"/>
    <w:basedOn w:val="Normal"/>
    <w:link w:val="RodapChar"/>
    <w:uiPriority w:val="99"/>
    <w:unhideWhenUsed/>
    <w:rsid w:val="005D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529"/>
  </w:style>
  <w:style w:type="character" w:styleId="Forte">
    <w:name w:val="Strong"/>
    <w:basedOn w:val="Fontepargpadro"/>
    <w:uiPriority w:val="22"/>
    <w:qFormat/>
    <w:rsid w:val="00851CAC"/>
    <w:rPr>
      <w:b/>
      <w:bCs/>
    </w:rPr>
  </w:style>
  <w:style w:type="character" w:customStyle="1" w:styleId="textrun">
    <w:name w:val="textrun"/>
    <w:basedOn w:val="Fontepargpadro"/>
    <w:rsid w:val="00851CAC"/>
  </w:style>
  <w:style w:type="paragraph" w:styleId="NormalWeb">
    <w:name w:val="Normal (Web)"/>
    <w:basedOn w:val="Normal"/>
    <w:uiPriority w:val="99"/>
    <w:unhideWhenUsed/>
    <w:rsid w:val="0085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28</cp:revision>
  <cp:lastPrinted>2024-07-04T13:57:00Z</cp:lastPrinted>
  <dcterms:created xsi:type="dcterms:W3CDTF">2024-02-01T11:31:00Z</dcterms:created>
  <dcterms:modified xsi:type="dcterms:W3CDTF">2024-11-21T18:44:00Z</dcterms:modified>
</cp:coreProperties>
</file>